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2E" w:rsidRPr="00CE5F51" w:rsidRDefault="00E0342E" w:rsidP="00E0342E">
      <w:pPr>
        <w:rPr>
          <w:b/>
        </w:rPr>
      </w:pPr>
      <w:r w:rsidRPr="00CE5F51">
        <w:rPr>
          <w:b/>
        </w:rPr>
        <w:t>Wykaz prenumerowanych czasopism zagranicznych  na rok 20</w:t>
      </w:r>
      <w:r>
        <w:rPr>
          <w:b/>
        </w:rPr>
        <w:t>18</w:t>
      </w:r>
      <w:r w:rsidRPr="00CE5F51">
        <w:rPr>
          <w:b/>
        </w:rPr>
        <w:t xml:space="preserve"> w wersji drukowanej</w:t>
      </w:r>
    </w:p>
    <w:tbl>
      <w:tblPr>
        <w:tblW w:w="4890" w:type="pct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218"/>
        <w:gridCol w:w="3099"/>
        <w:gridCol w:w="2765"/>
        <w:gridCol w:w="1303"/>
      </w:tblGrid>
      <w:tr w:rsidR="00E0342E" w:rsidRPr="00CE5F51" w:rsidTr="000002D6">
        <w:trPr>
          <w:trHeight w:val="113"/>
          <w:jc w:val="center"/>
        </w:trPr>
        <w:tc>
          <w:tcPr>
            <w:tcW w:w="270" w:type="pct"/>
            <w:shd w:val="clear" w:color="auto" w:fill="B8CCE4"/>
            <w:vAlign w:val="center"/>
          </w:tcPr>
          <w:p w:rsidR="00E0342E" w:rsidRPr="00CE5F51" w:rsidRDefault="00E0342E" w:rsidP="00E46FF5">
            <w:r w:rsidRPr="00CE5F51">
              <w:t>Lp.</w:t>
            </w:r>
          </w:p>
        </w:tc>
        <w:tc>
          <w:tcPr>
            <w:tcW w:w="687" w:type="pct"/>
            <w:shd w:val="clear" w:color="auto" w:fill="B8CCE4"/>
            <w:noWrap/>
            <w:vAlign w:val="center"/>
            <w:hideMark/>
          </w:tcPr>
          <w:p w:rsidR="00E0342E" w:rsidRPr="00CE5F51" w:rsidRDefault="00E0342E" w:rsidP="00E46FF5">
            <w:pPr>
              <w:jc w:val="center"/>
            </w:pPr>
            <w:r w:rsidRPr="00CE5F51">
              <w:t>Biblioteka*</w:t>
            </w:r>
          </w:p>
        </w:tc>
        <w:tc>
          <w:tcPr>
            <w:tcW w:w="1748" w:type="pct"/>
            <w:shd w:val="clear" w:color="auto" w:fill="B8CCE4"/>
            <w:noWrap/>
            <w:vAlign w:val="center"/>
            <w:hideMark/>
          </w:tcPr>
          <w:p w:rsidR="00E0342E" w:rsidRPr="00CE5F51" w:rsidRDefault="00E0342E" w:rsidP="00E46FF5">
            <w:r w:rsidRPr="00CE5F51">
              <w:t>Tytuł</w:t>
            </w:r>
          </w:p>
        </w:tc>
        <w:tc>
          <w:tcPr>
            <w:tcW w:w="1560" w:type="pct"/>
            <w:shd w:val="clear" w:color="auto" w:fill="B8CCE4"/>
            <w:noWrap/>
            <w:vAlign w:val="center"/>
            <w:hideMark/>
          </w:tcPr>
          <w:p w:rsidR="00E0342E" w:rsidRPr="00CE5F51" w:rsidRDefault="00E0342E" w:rsidP="00E46FF5">
            <w:r w:rsidRPr="00CE5F51">
              <w:t>Wydawnictwo</w:t>
            </w:r>
          </w:p>
        </w:tc>
        <w:tc>
          <w:tcPr>
            <w:tcW w:w="735" w:type="pct"/>
            <w:shd w:val="clear" w:color="auto" w:fill="B8CCE4"/>
            <w:noWrap/>
            <w:vAlign w:val="center"/>
            <w:hideMark/>
          </w:tcPr>
          <w:p w:rsidR="00E0342E" w:rsidRPr="00CE5F51" w:rsidRDefault="00E0342E" w:rsidP="00E46FF5">
            <w:r w:rsidRPr="00CE5F51">
              <w:t>ISSN</w:t>
            </w:r>
          </w:p>
        </w:tc>
      </w:tr>
      <w:tr w:rsidR="00E0342E" w:rsidRPr="00CE5F51" w:rsidTr="000002D6">
        <w:trPr>
          <w:trHeight w:val="467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E0342E" w:rsidRPr="00CE5F51" w:rsidRDefault="00E0342E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noWrap/>
            <w:vAlign w:val="center"/>
            <w:hideMark/>
          </w:tcPr>
          <w:p w:rsidR="00E0342E" w:rsidRPr="00CE5F51" w:rsidRDefault="00E0342E" w:rsidP="00E46FF5">
            <w:pPr>
              <w:jc w:val="center"/>
            </w:pPr>
            <w:r w:rsidRPr="00CE5F51">
              <w:t>A</w:t>
            </w:r>
          </w:p>
        </w:tc>
        <w:tc>
          <w:tcPr>
            <w:tcW w:w="1748" w:type="pct"/>
            <w:noWrap/>
            <w:vAlign w:val="center"/>
            <w:hideMark/>
          </w:tcPr>
          <w:p w:rsidR="00E0342E" w:rsidRPr="00CE5F51" w:rsidRDefault="00E0342E" w:rsidP="00E46FF5">
            <w:proofErr w:type="spellStart"/>
            <w:r w:rsidRPr="00CE5F51">
              <w:t>Architectural</w:t>
            </w:r>
            <w:proofErr w:type="spellEnd"/>
            <w:r w:rsidRPr="00CE5F51">
              <w:t xml:space="preserve"> </w:t>
            </w:r>
            <w:proofErr w:type="spellStart"/>
            <w:r w:rsidRPr="00CE5F51">
              <w:t>Review</w:t>
            </w:r>
            <w:proofErr w:type="spellEnd"/>
          </w:p>
        </w:tc>
        <w:tc>
          <w:tcPr>
            <w:tcW w:w="1560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 xml:space="preserve">EMAP Communications </w:t>
            </w:r>
          </w:p>
        </w:tc>
        <w:tc>
          <w:tcPr>
            <w:tcW w:w="735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>0003-861X</w:t>
            </w:r>
          </w:p>
        </w:tc>
      </w:tr>
      <w:tr w:rsidR="00E0342E" w:rsidRPr="00CE5F51" w:rsidTr="000002D6">
        <w:trPr>
          <w:trHeight w:val="113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E0342E" w:rsidRPr="00CE5F51" w:rsidRDefault="00E0342E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noWrap/>
            <w:vAlign w:val="center"/>
            <w:hideMark/>
          </w:tcPr>
          <w:p w:rsidR="00E0342E" w:rsidRPr="00CE5F51" w:rsidRDefault="00E0342E" w:rsidP="00E46FF5">
            <w:pPr>
              <w:jc w:val="center"/>
            </w:pPr>
            <w:r w:rsidRPr="00CE5F51">
              <w:t>A</w:t>
            </w:r>
          </w:p>
        </w:tc>
        <w:tc>
          <w:tcPr>
            <w:tcW w:w="1748" w:type="pct"/>
            <w:noWrap/>
            <w:vAlign w:val="center"/>
            <w:hideMark/>
          </w:tcPr>
          <w:p w:rsidR="00E0342E" w:rsidRPr="00CE5F51" w:rsidRDefault="00E0342E" w:rsidP="00E46FF5">
            <w:proofErr w:type="spellStart"/>
            <w:r w:rsidRPr="00CE5F51">
              <w:t>Arkkitehti</w:t>
            </w:r>
            <w:proofErr w:type="spellEnd"/>
            <w:r w:rsidRPr="00CE5F51">
              <w:t xml:space="preserve">. </w:t>
            </w:r>
            <w:proofErr w:type="spellStart"/>
            <w:r w:rsidRPr="00CE5F51">
              <w:t>Finnish</w:t>
            </w:r>
            <w:proofErr w:type="spellEnd"/>
            <w:r w:rsidRPr="00CE5F51">
              <w:t xml:space="preserve"> </w:t>
            </w:r>
            <w:proofErr w:type="spellStart"/>
            <w:r w:rsidRPr="00CE5F51">
              <w:t>Architectural</w:t>
            </w:r>
            <w:proofErr w:type="spellEnd"/>
            <w:r w:rsidRPr="00CE5F51">
              <w:t xml:space="preserve"> </w:t>
            </w:r>
            <w:proofErr w:type="spellStart"/>
            <w:r w:rsidRPr="00CE5F51">
              <w:t>Review</w:t>
            </w:r>
            <w:proofErr w:type="spellEnd"/>
          </w:p>
        </w:tc>
        <w:tc>
          <w:tcPr>
            <w:tcW w:w="1560" w:type="pct"/>
            <w:noWrap/>
            <w:vAlign w:val="center"/>
            <w:hideMark/>
          </w:tcPr>
          <w:p w:rsidR="00E0342E" w:rsidRPr="00CE5F51" w:rsidRDefault="00E0342E" w:rsidP="00E46FF5">
            <w:proofErr w:type="spellStart"/>
            <w:r w:rsidRPr="00CE5F51">
              <w:t>Suomen</w:t>
            </w:r>
            <w:proofErr w:type="spellEnd"/>
            <w:r w:rsidRPr="00CE5F51">
              <w:t xml:space="preserve"> </w:t>
            </w:r>
            <w:proofErr w:type="spellStart"/>
            <w:r w:rsidRPr="00CE5F51">
              <w:t>Arkkitehtiliitto</w:t>
            </w:r>
            <w:proofErr w:type="spellEnd"/>
          </w:p>
        </w:tc>
        <w:tc>
          <w:tcPr>
            <w:tcW w:w="735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>0783-3660</w:t>
            </w:r>
          </w:p>
        </w:tc>
      </w:tr>
      <w:tr w:rsidR="00E0342E" w:rsidRPr="00CE5F51" w:rsidTr="000002D6">
        <w:trPr>
          <w:trHeight w:val="379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E0342E" w:rsidRPr="00CE5F51" w:rsidRDefault="00E0342E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vAlign w:val="center"/>
            <w:hideMark/>
          </w:tcPr>
          <w:p w:rsidR="00E0342E" w:rsidRPr="00CE5F51" w:rsidRDefault="00E0342E" w:rsidP="00E46FF5">
            <w:pPr>
              <w:jc w:val="center"/>
            </w:pPr>
            <w:r w:rsidRPr="00CE5F51">
              <w:t>A</w:t>
            </w:r>
          </w:p>
        </w:tc>
        <w:tc>
          <w:tcPr>
            <w:tcW w:w="1748" w:type="pct"/>
            <w:vAlign w:val="center"/>
            <w:hideMark/>
          </w:tcPr>
          <w:p w:rsidR="00E0342E" w:rsidRPr="00CE5F51" w:rsidRDefault="00E0342E" w:rsidP="00E46FF5">
            <w:proofErr w:type="spellStart"/>
            <w:r w:rsidRPr="00CE5F51">
              <w:t>Baumeister</w:t>
            </w:r>
            <w:proofErr w:type="spellEnd"/>
          </w:p>
        </w:tc>
        <w:tc>
          <w:tcPr>
            <w:tcW w:w="1560" w:type="pct"/>
            <w:vAlign w:val="center"/>
            <w:hideMark/>
          </w:tcPr>
          <w:p w:rsidR="00E0342E" w:rsidRPr="00CE5F51" w:rsidRDefault="00E0342E" w:rsidP="00E46FF5">
            <w:proofErr w:type="spellStart"/>
            <w:r w:rsidRPr="00CE5F51">
              <w:t>Callwey</w:t>
            </w:r>
            <w:proofErr w:type="spellEnd"/>
          </w:p>
        </w:tc>
        <w:tc>
          <w:tcPr>
            <w:tcW w:w="735" w:type="pct"/>
            <w:vAlign w:val="center"/>
            <w:hideMark/>
          </w:tcPr>
          <w:p w:rsidR="00E0342E" w:rsidRPr="00CE5F51" w:rsidRDefault="00E0342E" w:rsidP="00E46FF5">
            <w:r w:rsidRPr="00CE5F51">
              <w:t>0005-674X</w:t>
            </w:r>
          </w:p>
        </w:tc>
      </w:tr>
      <w:tr w:rsidR="00E0342E" w:rsidRPr="00CE5F51" w:rsidTr="000002D6">
        <w:trPr>
          <w:trHeight w:val="414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E0342E" w:rsidRPr="00CE5F51" w:rsidRDefault="00E0342E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noWrap/>
            <w:vAlign w:val="center"/>
            <w:hideMark/>
          </w:tcPr>
          <w:p w:rsidR="00E0342E" w:rsidRPr="00CE5F51" w:rsidRDefault="00E0342E" w:rsidP="00E46FF5">
            <w:pPr>
              <w:jc w:val="center"/>
            </w:pPr>
            <w:r w:rsidRPr="00CE5F51">
              <w:t>CH II</w:t>
            </w:r>
          </w:p>
        </w:tc>
        <w:tc>
          <w:tcPr>
            <w:tcW w:w="1748" w:type="pct"/>
            <w:noWrap/>
            <w:vAlign w:val="center"/>
            <w:hideMark/>
          </w:tcPr>
          <w:p w:rsidR="00E0342E" w:rsidRPr="00CE5F51" w:rsidRDefault="00E0342E" w:rsidP="00E46FF5">
            <w:proofErr w:type="spellStart"/>
            <w:r w:rsidRPr="00CE5F51">
              <w:t>Chemical</w:t>
            </w:r>
            <w:proofErr w:type="spellEnd"/>
            <w:r w:rsidRPr="00CE5F51">
              <w:t xml:space="preserve"> Engineering</w:t>
            </w:r>
          </w:p>
        </w:tc>
        <w:tc>
          <w:tcPr>
            <w:tcW w:w="1560" w:type="pct"/>
            <w:noWrap/>
            <w:vAlign w:val="center"/>
            <w:hideMark/>
          </w:tcPr>
          <w:p w:rsidR="00E0342E" w:rsidRPr="00CE5F51" w:rsidRDefault="00E0342E" w:rsidP="00E46FF5">
            <w:proofErr w:type="spellStart"/>
            <w:r w:rsidRPr="00CE5F51">
              <w:t>McGraw</w:t>
            </w:r>
            <w:proofErr w:type="spellEnd"/>
            <w:r w:rsidRPr="00CE5F51">
              <w:t xml:space="preserve"> Hill</w:t>
            </w:r>
          </w:p>
        </w:tc>
        <w:tc>
          <w:tcPr>
            <w:tcW w:w="735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>0009-2460</w:t>
            </w:r>
          </w:p>
        </w:tc>
      </w:tr>
      <w:tr w:rsidR="00E0342E" w:rsidRPr="00CE5F51" w:rsidTr="000002D6">
        <w:trPr>
          <w:trHeight w:val="113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E0342E" w:rsidRPr="00CE5F51" w:rsidRDefault="00E0342E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noWrap/>
            <w:vAlign w:val="center"/>
            <w:hideMark/>
          </w:tcPr>
          <w:p w:rsidR="00E0342E" w:rsidRPr="00CE5F51" w:rsidRDefault="00E0342E" w:rsidP="00E46FF5">
            <w:pPr>
              <w:jc w:val="center"/>
            </w:pPr>
            <w:r w:rsidRPr="00CE5F51">
              <w:t>A</w:t>
            </w:r>
          </w:p>
        </w:tc>
        <w:tc>
          <w:tcPr>
            <w:tcW w:w="1748" w:type="pct"/>
            <w:noWrap/>
            <w:vAlign w:val="center"/>
            <w:hideMark/>
          </w:tcPr>
          <w:p w:rsidR="00E0342E" w:rsidRPr="00CE5F51" w:rsidRDefault="00E0342E" w:rsidP="00E46FF5">
            <w:proofErr w:type="spellStart"/>
            <w:r w:rsidRPr="00CE5F51">
              <w:t>Detail</w:t>
            </w:r>
            <w:proofErr w:type="spellEnd"/>
            <w:r w:rsidRPr="00CE5F51">
              <w:t xml:space="preserve"> - </w:t>
            </w:r>
            <w:proofErr w:type="spellStart"/>
            <w:r w:rsidRPr="00CE5F51">
              <w:t>Zeitschrift</w:t>
            </w:r>
            <w:proofErr w:type="spellEnd"/>
            <w:r w:rsidRPr="00CE5F51">
              <w:t xml:space="preserve"> fur </w:t>
            </w:r>
            <w:proofErr w:type="spellStart"/>
            <w:r w:rsidRPr="00CE5F51">
              <w:t>Architektur</w:t>
            </w:r>
            <w:proofErr w:type="spellEnd"/>
          </w:p>
        </w:tc>
        <w:tc>
          <w:tcPr>
            <w:tcW w:w="1560" w:type="pct"/>
            <w:noWrap/>
            <w:vAlign w:val="center"/>
            <w:hideMark/>
          </w:tcPr>
          <w:p w:rsidR="00E0342E" w:rsidRPr="00CE5F51" w:rsidRDefault="00E0342E" w:rsidP="00E46FF5">
            <w:pPr>
              <w:rPr>
                <w:lang w:val="en-US"/>
              </w:rPr>
            </w:pPr>
            <w:r w:rsidRPr="00CE5F51">
              <w:rPr>
                <w:lang w:val="en-US"/>
              </w:rPr>
              <w:t>Inst .</w:t>
            </w:r>
            <w:proofErr w:type="spellStart"/>
            <w:r w:rsidRPr="00CE5F51">
              <w:rPr>
                <w:lang w:val="en-US"/>
              </w:rPr>
              <w:t>fuer</w:t>
            </w:r>
            <w:proofErr w:type="spellEnd"/>
            <w:r w:rsidRPr="00CE5F51">
              <w:rPr>
                <w:lang w:val="en-US"/>
              </w:rPr>
              <w:t xml:space="preserve"> Intern. </w:t>
            </w:r>
            <w:proofErr w:type="spellStart"/>
            <w:r w:rsidRPr="00CE5F51">
              <w:rPr>
                <w:lang w:val="en-US"/>
              </w:rPr>
              <w:t>Architektur-Dokumentation</w:t>
            </w:r>
            <w:proofErr w:type="spellEnd"/>
          </w:p>
        </w:tc>
        <w:tc>
          <w:tcPr>
            <w:tcW w:w="735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>0011-9571</w:t>
            </w:r>
          </w:p>
        </w:tc>
      </w:tr>
      <w:tr w:rsidR="00E0342E" w:rsidRPr="00CE5F51" w:rsidTr="000002D6">
        <w:trPr>
          <w:trHeight w:val="384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E0342E" w:rsidRPr="00CE5F51" w:rsidRDefault="00E0342E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vAlign w:val="center"/>
            <w:hideMark/>
          </w:tcPr>
          <w:p w:rsidR="00E0342E" w:rsidRPr="00CE5F51" w:rsidRDefault="00E0342E" w:rsidP="00E46FF5">
            <w:pPr>
              <w:jc w:val="center"/>
            </w:pPr>
            <w:r w:rsidRPr="00CE5F51">
              <w:t>A</w:t>
            </w:r>
          </w:p>
        </w:tc>
        <w:tc>
          <w:tcPr>
            <w:tcW w:w="1748" w:type="pct"/>
            <w:vAlign w:val="center"/>
            <w:hideMark/>
          </w:tcPr>
          <w:p w:rsidR="00E0342E" w:rsidRPr="00CE5F51" w:rsidRDefault="00E0342E" w:rsidP="00E46FF5">
            <w:proofErr w:type="spellStart"/>
            <w:r w:rsidRPr="00CE5F51">
              <w:t>Domus</w:t>
            </w:r>
            <w:proofErr w:type="spellEnd"/>
          </w:p>
        </w:tc>
        <w:tc>
          <w:tcPr>
            <w:tcW w:w="1560" w:type="pct"/>
            <w:vAlign w:val="center"/>
            <w:hideMark/>
          </w:tcPr>
          <w:p w:rsidR="00E0342E" w:rsidRPr="00CE5F51" w:rsidRDefault="00E0342E" w:rsidP="00E46FF5">
            <w:proofErr w:type="spellStart"/>
            <w:r w:rsidRPr="00CE5F51">
              <w:t>Editiorale</w:t>
            </w:r>
            <w:proofErr w:type="spellEnd"/>
            <w:r w:rsidRPr="00CE5F51">
              <w:t xml:space="preserve"> </w:t>
            </w:r>
            <w:proofErr w:type="spellStart"/>
            <w:r w:rsidRPr="00CE5F51">
              <w:t>Domus</w:t>
            </w:r>
            <w:proofErr w:type="spellEnd"/>
          </w:p>
        </w:tc>
        <w:tc>
          <w:tcPr>
            <w:tcW w:w="735" w:type="pct"/>
            <w:vAlign w:val="center"/>
            <w:hideMark/>
          </w:tcPr>
          <w:p w:rsidR="00E0342E" w:rsidRPr="00CE5F51" w:rsidRDefault="00E0342E" w:rsidP="00E46FF5">
            <w:r w:rsidRPr="00CE5F51">
              <w:t>0012-5377</w:t>
            </w:r>
          </w:p>
        </w:tc>
      </w:tr>
      <w:tr w:rsidR="00E0342E" w:rsidRPr="00CE5F51" w:rsidTr="000002D6">
        <w:trPr>
          <w:trHeight w:val="417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E0342E" w:rsidRPr="00CE5F51" w:rsidRDefault="00E0342E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noWrap/>
            <w:vAlign w:val="center"/>
            <w:hideMark/>
          </w:tcPr>
          <w:p w:rsidR="00E0342E" w:rsidRPr="00CE5F51" w:rsidRDefault="00E0342E" w:rsidP="00E46FF5">
            <w:pPr>
              <w:jc w:val="center"/>
            </w:pPr>
            <w:r w:rsidRPr="00CE5F51">
              <w:t>A</w:t>
            </w:r>
          </w:p>
        </w:tc>
        <w:tc>
          <w:tcPr>
            <w:tcW w:w="1748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 xml:space="preserve">El Croquis de </w:t>
            </w:r>
            <w:proofErr w:type="spellStart"/>
            <w:r w:rsidRPr="00CE5F51">
              <w:t>Architectura</w:t>
            </w:r>
            <w:proofErr w:type="spellEnd"/>
          </w:p>
        </w:tc>
        <w:tc>
          <w:tcPr>
            <w:tcW w:w="1560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 xml:space="preserve">Croquis </w:t>
            </w:r>
            <w:proofErr w:type="spellStart"/>
            <w:r w:rsidRPr="00CE5F51">
              <w:t>Editioral</w:t>
            </w:r>
            <w:proofErr w:type="spellEnd"/>
          </w:p>
        </w:tc>
        <w:tc>
          <w:tcPr>
            <w:tcW w:w="735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>0212-5633</w:t>
            </w:r>
          </w:p>
        </w:tc>
      </w:tr>
      <w:tr w:rsidR="001F6B73" w:rsidRPr="00CE5F51" w:rsidTr="000002D6">
        <w:trPr>
          <w:trHeight w:val="113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1F6B73" w:rsidRPr="00CE5F51" w:rsidRDefault="001F6B73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noWrap/>
            <w:vAlign w:val="center"/>
          </w:tcPr>
          <w:p w:rsidR="001F6B73" w:rsidRPr="00CE5F51" w:rsidRDefault="000E1534" w:rsidP="00E46FF5">
            <w:pPr>
              <w:jc w:val="center"/>
            </w:pPr>
            <w:r>
              <w:t>B</w:t>
            </w:r>
          </w:p>
        </w:tc>
        <w:tc>
          <w:tcPr>
            <w:tcW w:w="1748" w:type="pct"/>
            <w:noWrap/>
            <w:vAlign w:val="center"/>
          </w:tcPr>
          <w:p w:rsidR="001F6B73" w:rsidRPr="00CE5F51" w:rsidRDefault="001F6B73" w:rsidP="00E46FF5">
            <w:r>
              <w:t>HLH</w:t>
            </w:r>
            <w:r w:rsidR="000E1534">
              <w:t xml:space="preserve">. </w:t>
            </w:r>
            <w:r w:rsidR="000E1534" w:rsidRPr="00CE5F51">
              <w:rPr>
                <w:lang w:val="en-US"/>
              </w:rPr>
              <w:t>-</w:t>
            </w:r>
            <w:proofErr w:type="spellStart"/>
            <w:r w:rsidR="000E1534" w:rsidRPr="00CE5F51">
              <w:rPr>
                <w:lang w:val="en-US"/>
              </w:rPr>
              <w:t>Heizung</w:t>
            </w:r>
            <w:proofErr w:type="spellEnd"/>
            <w:r w:rsidR="000E1534" w:rsidRPr="00CE5F51">
              <w:rPr>
                <w:lang w:val="en-US"/>
              </w:rPr>
              <w:t xml:space="preserve"> </w:t>
            </w:r>
            <w:proofErr w:type="spellStart"/>
            <w:r w:rsidR="000E1534" w:rsidRPr="00CE5F51">
              <w:rPr>
                <w:lang w:val="en-US"/>
              </w:rPr>
              <w:t>Luftung</w:t>
            </w:r>
            <w:proofErr w:type="spellEnd"/>
            <w:r w:rsidR="000E1534" w:rsidRPr="00CE5F51">
              <w:rPr>
                <w:lang w:val="en-US"/>
              </w:rPr>
              <w:t xml:space="preserve"> </w:t>
            </w:r>
            <w:proofErr w:type="spellStart"/>
            <w:r w:rsidR="000E1534" w:rsidRPr="00CE5F51">
              <w:rPr>
                <w:lang w:val="en-US"/>
              </w:rPr>
              <w:t>Klima</w:t>
            </w:r>
            <w:proofErr w:type="spellEnd"/>
            <w:r w:rsidR="000E1534" w:rsidRPr="00CE5F51">
              <w:rPr>
                <w:lang w:val="en-US"/>
              </w:rPr>
              <w:t xml:space="preserve"> </w:t>
            </w:r>
            <w:proofErr w:type="spellStart"/>
            <w:r w:rsidR="000E1534" w:rsidRPr="00CE5F51">
              <w:rPr>
                <w:lang w:val="en-US"/>
              </w:rPr>
              <w:t>Haustechnik</w:t>
            </w:r>
            <w:proofErr w:type="spellEnd"/>
          </w:p>
        </w:tc>
        <w:tc>
          <w:tcPr>
            <w:tcW w:w="1560" w:type="pct"/>
            <w:noWrap/>
            <w:vAlign w:val="center"/>
          </w:tcPr>
          <w:p w:rsidR="001F6B73" w:rsidRPr="00CE5F51" w:rsidRDefault="000E1534" w:rsidP="00E46FF5">
            <w:r>
              <w:t xml:space="preserve">VDI </w:t>
            </w:r>
            <w:proofErr w:type="spellStart"/>
            <w:r>
              <w:t>Verlag</w:t>
            </w:r>
            <w:proofErr w:type="spellEnd"/>
          </w:p>
        </w:tc>
        <w:tc>
          <w:tcPr>
            <w:tcW w:w="735" w:type="pct"/>
            <w:noWrap/>
            <w:vAlign w:val="center"/>
          </w:tcPr>
          <w:p w:rsidR="001F6B73" w:rsidRPr="00CE5F51" w:rsidRDefault="000E1534" w:rsidP="00E46FF5">
            <w:r>
              <w:t>1436-5103</w:t>
            </w:r>
          </w:p>
        </w:tc>
      </w:tr>
      <w:tr w:rsidR="001F6B73" w:rsidRPr="00CE5F51" w:rsidTr="000002D6">
        <w:trPr>
          <w:trHeight w:val="490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1F6B73" w:rsidRPr="00CE5F51" w:rsidRDefault="001F6B73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noWrap/>
            <w:vAlign w:val="center"/>
          </w:tcPr>
          <w:p w:rsidR="001F6B73" w:rsidRPr="00CE5F51" w:rsidRDefault="000E1534" w:rsidP="00E46FF5">
            <w:pPr>
              <w:jc w:val="center"/>
            </w:pPr>
            <w:r>
              <w:t>A</w:t>
            </w:r>
          </w:p>
        </w:tc>
        <w:tc>
          <w:tcPr>
            <w:tcW w:w="1748" w:type="pct"/>
            <w:noWrap/>
            <w:vAlign w:val="center"/>
          </w:tcPr>
          <w:p w:rsidR="001F6B73" w:rsidRPr="00CE5F51" w:rsidRDefault="001F6B73" w:rsidP="00E46FF5">
            <w:r>
              <w:t>Japan</w:t>
            </w:r>
            <w:r w:rsidR="000E1534">
              <w:t xml:space="preserve"> Architect</w:t>
            </w:r>
          </w:p>
        </w:tc>
        <w:tc>
          <w:tcPr>
            <w:tcW w:w="1560" w:type="pct"/>
            <w:noWrap/>
            <w:vAlign w:val="center"/>
          </w:tcPr>
          <w:p w:rsidR="001F6B73" w:rsidRPr="00CE5F51" w:rsidRDefault="000E1534" w:rsidP="00E46FF5">
            <w:r>
              <w:t>Japan Arch.</w:t>
            </w:r>
          </w:p>
        </w:tc>
        <w:tc>
          <w:tcPr>
            <w:tcW w:w="735" w:type="pct"/>
            <w:noWrap/>
            <w:vAlign w:val="center"/>
          </w:tcPr>
          <w:p w:rsidR="000E1534" w:rsidRPr="00CE5F51" w:rsidRDefault="000E1534" w:rsidP="00E46FF5">
            <w:r>
              <w:t>1342-6478</w:t>
            </w:r>
          </w:p>
        </w:tc>
      </w:tr>
      <w:tr w:rsidR="00E0342E" w:rsidRPr="00CE5F51" w:rsidTr="000002D6">
        <w:trPr>
          <w:trHeight w:val="113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E0342E" w:rsidRPr="00CE5F51" w:rsidRDefault="00E0342E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noWrap/>
            <w:vAlign w:val="center"/>
            <w:hideMark/>
          </w:tcPr>
          <w:p w:rsidR="00E0342E" w:rsidRPr="00CE5F51" w:rsidRDefault="00E0342E" w:rsidP="00E46FF5">
            <w:pPr>
              <w:jc w:val="center"/>
            </w:pPr>
            <w:r w:rsidRPr="00CE5F51">
              <w:t>CH I</w:t>
            </w:r>
          </w:p>
        </w:tc>
        <w:tc>
          <w:tcPr>
            <w:tcW w:w="1748" w:type="pct"/>
            <w:noWrap/>
            <w:vAlign w:val="center"/>
            <w:hideMark/>
          </w:tcPr>
          <w:p w:rsidR="00E0342E" w:rsidRPr="00CE5F51" w:rsidRDefault="000002D6" w:rsidP="00E46FF5">
            <w:pPr>
              <w:rPr>
                <w:lang w:val="en-US"/>
              </w:rPr>
            </w:pPr>
            <w:hyperlink r:id="rId5" w:history="1">
              <w:r w:rsidR="00E0342E" w:rsidRPr="00CE5F51">
                <w:rPr>
                  <w:rStyle w:val="Hipercze"/>
                  <w:lang w:val="en-US"/>
                </w:rPr>
                <w:t>Journal of Chemical Technology and Biotechnology</w:t>
              </w:r>
            </w:hyperlink>
          </w:p>
        </w:tc>
        <w:tc>
          <w:tcPr>
            <w:tcW w:w="1560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 xml:space="preserve">J. </w:t>
            </w:r>
            <w:proofErr w:type="spellStart"/>
            <w:r w:rsidRPr="00CE5F51">
              <w:t>Wiley</w:t>
            </w:r>
            <w:proofErr w:type="spellEnd"/>
            <w:r w:rsidRPr="00CE5F51">
              <w:t xml:space="preserve"> and Sons</w:t>
            </w:r>
          </w:p>
        </w:tc>
        <w:tc>
          <w:tcPr>
            <w:tcW w:w="735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>0268-2575</w:t>
            </w:r>
          </w:p>
        </w:tc>
      </w:tr>
      <w:tr w:rsidR="00E0342E" w:rsidRPr="00CE5F51" w:rsidTr="000002D6">
        <w:trPr>
          <w:trHeight w:val="113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E0342E" w:rsidRPr="00CE5F51" w:rsidRDefault="00E0342E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noWrap/>
            <w:vAlign w:val="center"/>
            <w:hideMark/>
          </w:tcPr>
          <w:p w:rsidR="00E0342E" w:rsidRPr="00CE5F51" w:rsidRDefault="00E0342E" w:rsidP="00E46FF5">
            <w:pPr>
              <w:jc w:val="center"/>
            </w:pPr>
            <w:r w:rsidRPr="00CE5F51">
              <w:t>M</w:t>
            </w:r>
          </w:p>
        </w:tc>
        <w:tc>
          <w:tcPr>
            <w:tcW w:w="1748" w:type="pct"/>
            <w:noWrap/>
            <w:vAlign w:val="center"/>
            <w:hideMark/>
          </w:tcPr>
          <w:p w:rsidR="00E0342E" w:rsidRPr="00CE5F51" w:rsidRDefault="00E0342E" w:rsidP="00E46FF5">
            <w:pPr>
              <w:rPr>
                <w:lang w:val="en-US"/>
              </w:rPr>
            </w:pPr>
            <w:r w:rsidRPr="00CE5F51">
              <w:rPr>
                <w:lang w:val="en-US"/>
              </w:rPr>
              <w:t xml:space="preserve">Journal of Dynamic Systems, Measurement and Control (ASME) </w:t>
            </w:r>
          </w:p>
        </w:tc>
        <w:tc>
          <w:tcPr>
            <w:tcW w:w="1560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 xml:space="preserve">Amer. </w:t>
            </w:r>
            <w:proofErr w:type="spellStart"/>
            <w:r w:rsidRPr="00CE5F51">
              <w:t>Soc</w:t>
            </w:r>
            <w:proofErr w:type="spellEnd"/>
            <w:r w:rsidRPr="00CE5F51">
              <w:t xml:space="preserve">. Mech. </w:t>
            </w:r>
            <w:proofErr w:type="spellStart"/>
            <w:r w:rsidRPr="00CE5F51">
              <w:t>Eng</w:t>
            </w:r>
            <w:proofErr w:type="spellEnd"/>
          </w:p>
        </w:tc>
        <w:tc>
          <w:tcPr>
            <w:tcW w:w="735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>0022-0434</w:t>
            </w:r>
          </w:p>
        </w:tc>
      </w:tr>
      <w:tr w:rsidR="00E0342E" w:rsidRPr="00CE5F51" w:rsidTr="000002D6">
        <w:trPr>
          <w:trHeight w:val="367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E0342E" w:rsidRPr="00CE5F51" w:rsidRDefault="00E0342E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noWrap/>
            <w:vAlign w:val="center"/>
            <w:hideMark/>
          </w:tcPr>
          <w:p w:rsidR="00E0342E" w:rsidRPr="00CE5F51" w:rsidRDefault="00E0342E" w:rsidP="00E46FF5">
            <w:pPr>
              <w:jc w:val="center"/>
            </w:pPr>
            <w:r w:rsidRPr="00CE5F51">
              <w:t>M</w:t>
            </w:r>
          </w:p>
        </w:tc>
        <w:tc>
          <w:tcPr>
            <w:tcW w:w="1748" w:type="pct"/>
            <w:noWrap/>
            <w:vAlign w:val="center"/>
            <w:hideMark/>
          </w:tcPr>
          <w:p w:rsidR="00E0342E" w:rsidRPr="00CE5F51" w:rsidRDefault="00E0342E" w:rsidP="00E46FF5">
            <w:pPr>
              <w:rPr>
                <w:lang w:val="en-US"/>
              </w:rPr>
            </w:pPr>
            <w:r w:rsidRPr="00CE5F51">
              <w:rPr>
                <w:lang w:val="en-US"/>
              </w:rPr>
              <w:t xml:space="preserve">Journal of Heat Transfer( ASME)  </w:t>
            </w:r>
          </w:p>
        </w:tc>
        <w:tc>
          <w:tcPr>
            <w:tcW w:w="1560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 xml:space="preserve">Amer. </w:t>
            </w:r>
            <w:proofErr w:type="spellStart"/>
            <w:r w:rsidRPr="00CE5F51">
              <w:t>Soc</w:t>
            </w:r>
            <w:proofErr w:type="spellEnd"/>
            <w:r w:rsidRPr="00CE5F51">
              <w:t xml:space="preserve">. Mech. </w:t>
            </w:r>
            <w:proofErr w:type="spellStart"/>
            <w:r w:rsidRPr="00CE5F51">
              <w:t>Eng</w:t>
            </w:r>
            <w:proofErr w:type="spellEnd"/>
          </w:p>
        </w:tc>
        <w:tc>
          <w:tcPr>
            <w:tcW w:w="735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>0022-1481</w:t>
            </w:r>
          </w:p>
        </w:tc>
      </w:tr>
      <w:tr w:rsidR="00E0342E" w:rsidRPr="00CE5F51" w:rsidTr="000002D6">
        <w:trPr>
          <w:trHeight w:val="113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E0342E" w:rsidRPr="00CE5F51" w:rsidRDefault="00E0342E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noWrap/>
            <w:vAlign w:val="center"/>
            <w:hideMark/>
          </w:tcPr>
          <w:p w:rsidR="00E0342E" w:rsidRPr="00CE5F51" w:rsidRDefault="00E0342E" w:rsidP="00E46FF5">
            <w:pPr>
              <w:jc w:val="center"/>
            </w:pPr>
            <w:r w:rsidRPr="00CE5F51">
              <w:t>M</w:t>
            </w:r>
          </w:p>
        </w:tc>
        <w:tc>
          <w:tcPr>
            <w:tcW w:w="1748" w:type="pct"/>
            <w:noWrap/>
            <w:vAlign w:val="center"/>
            <w:hideMark/>
          </w:tcPr>
          <w:p w:rsidR="00E0342E" w:rsidRPr="00CE5F51" w:rsidRDefault="00E0342E" w:rsidP="00E46FF5">
            <w:pPr>
              <w:rPr>
                <w:lang w:val="en-US"/>
              </w:rPr>
            </w:pPr>
            <w:r w:rsidRPr="00CE5F51">
              <w:rPr>
                <w:lang w:val="en-US"/>
              </w:rPr>
              <w:t xml:space="preserve">Journal of Manufacturing Science and Engineering (ASME) </w:t>
            </w:r>
          </w:p>
        </w:tc>
        <w:tc>
          <w:tcPr>
            <w:tcW w:w="1560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 xml:space="preserve">Amer. </w:t>
            </w:r>
            <w:proofErr w:type="spellStart"/>
            <w:r w:rsidRPr="00CE5F51">
              <w:t>Soc</w:t>
            </w:r>
            <w:proofErr w:type="spellEnd"/>
            <w:r w:rsidRPr="00CE5F51">
              <w:t xml:space="preserve">. Mech. </w:t>
            </w:r>
            <w:proofErr w:type="spellStart"/>
            <w:r w:rsidRPr="00CE5F51">
              <w:t>Eng</w:t>
            </w:r>
            <w:proofErr w:type="spellEnd"/>
          </w:p>
        </w:tc>
        <w:tc>
          <w:tcPr>
            <w:tcW w:w="735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>1087-1357</w:t>
            </w:r>
          </w:p>
        </w:tc>
      </w:tr>
      <w:tr w:rsidR="00E0342E" w:rsidRPr="00CE5F51" w:rsidTr="000002D6">
        <w:trPr>
          <w:trHeight w:val="410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E0342E" w:rsidRPr="00CE5F51" w:rsidRDefault="00E0342E" w:rsidP="00E46FF5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687" w:type="pct"/>
            <w:noWrap/>
            <w:vAlign w:val="center"/>
            <w:hideMark/>
          </w:tcPr>
          <w:p w:rsidR="00E0342E" w:rsidRPr="00CE5F51" w:rsidRDefault="00E0342E" w:rsidP="00E46FF5">
            <w:pPr>
              <w:jc w:val="center"/>
            </w:pPr>
            <w:r w:rsidRPr="00CE5F51">
              <w:t>M</w:t>
            </w:r>
          </w:p>
        </w:tc>
        <w:tc>
          <w:tcPr>
            <w:tcW w:w="1748" w:type="pct"/>
            <w:noWrap/>
            <w:vAlign w:val="center"/>
            <w:hideMark/>
          </w:tcPr>
          <w:p w:rsidR="00E0342E" w:rsidRPr="00CE5F51" w:rsidRDefault="00E0342E" w:rsidP="00E46FF5">
            <w:proofErr w:type="spellStart"/>
            <w:r w:rsidRPr="00CE5F51">
              <w:t>Journal</w:t>
            </w:r>
            <w:proofErr w:type="spellEnd"/>
            <w:r w:rsidRPr="00CE5F51">
              <w:t xml:space="preserve"> of </w:t>
            </w:r>
            <w:proofErr w:type="spellStart"/>
            <w:r w:rsidRPr="00CE5F51">
              <w:t>Tribology</w:t>
            </w:r>
            <w:proofErr w:type="spellEnd"/>
            <w:r w:rsidRPr="00CE5F51">
              <w:t xml:space="preserve"> (ASME) </w:t>
            </w:r>
          </w:p>
        </w:tc>
        <w:tc>
          <w:tcPr>
            <w:tcW w:w="1560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 xml:space="preserve">Amer. </w:t>
            </w:r>
            <w:proofErr w:type="spellStart"/>
            <w:r w:rsidRPr="00CE5F51">
              <w:t>Soc</w:t>
            </w:r>
            <w:proofErr w:type="spellEnd"/>
            <w:r w:rsidRPr="00CE5F51">
              <w:t xml:space="preserve">. Mech. </w:t>
            </w:r>
            <w:proofErr w:type="spellStart"/>
            <w:r w:rsidRPr="00CE5F51">
              <w:t>Eng</w:t>
            </w:r>
            <w:proofErr w:type="spellEnd"/>
          </w:p>
        </w:tc>
        <w:tc>
          <w:tcPr>
            <w:tcW w:w="735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>0742-4787</w:t>
            </w:r>
          </w:p>
        </w:tc>
      </w:tr>
      <w:tr w:rsidR="00E0342E" w:rsidRPr="00CE5F51" w:rsidTr="000002D6">
        <w:trPr>
          <w:trHeight w:val="113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E0342E" w:rsidRPr="00CE5F51" w:rsidRDefault="00E0342E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noWrap/>
            <w:vAlign w:val="center"/>
            <w:hideMark/>
          </w:tcPr>
          <w:p w:rsidR="00E0342E" w:rsidRPr="00CE5F51" w:rsidRDefault="00E0342E" w:rsidP="00E46FF5">
            <w:pPr>
              <w:jc w:val="center"/>
            </w:pPr>
            <w:r w:rsidRPr="00CE5F51">
              <w:t>M</w:t>
            </w:r>
          </w:p>
        </w:tc>
        <w:tc>
          <w:tcPr>
            <w:tcW w:w="1748" w:type="pct"/>
            <w:noWrap/>
            <w:vAlign w:val="center"/>
            <w:hideMark/>
          </w:tcPr>
          <w:p w:rsidR="00E0342E" w:rsidRPr="00CE5F51" w:rsidRDefault="00E0342E" w:rsidP="00E46FF5">
            <w:pPr>
              <w:rPr>
                <w:lang w:val="en-US"/>
              </w:rPr>
            </w:pPr>
            <w:r w:rsidRPr="00CE5F51">
              <w:rPr>
                <w:lang w:val="en-US"/>
              </w:rPr>
              <w:t xml:space="preserve">Journal of Vibration and  Acoustics     (ASME) </w:t>
            </w:r>
            <w:r w:rsidRPr="00CE5F5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560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 xml:space="preserve">Amer. </w:t>
            </w:r>
            <w:proofErr w:type="spellStart"/>
            <w:r w:rsidRPr="00CE5F51">
              <w:t>Soc</w:t>
            </w:r>
            <w:proofErr w:type="spellEnd"/>
            <w:r w:rsidRPr="00CE5F51">
              <w:t xml:space="preserve">. Mech. </w:t>
            </w:r>
            <w:proofErr w:type="spellStart"/>
            <w:r w:rsidRPr="00CE5F51">
              <w:t>Eng</w:t>
            </w:r>
            <w:proofErr w:type="spellEnd"/>
          </w:p>
        </w:tc>
        <w:tc>
          <w:tcPr>
            <w:tcW w:w="735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>1048-9002</w:t>
            </w:r>
          </w:p>
        </w:tc>
      </w:tr>
      <w:tr w:rsidR="00E0342E" w:rsidRPr="00CE5F51" w:rsidTr="000002D6">
        <w:trPr>
          <w:trHeight w:val="113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E0342E" w:rsidRPr="00CE5F51" w:rsidRDefault="00E0342E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noWrap/>
            <w:vAlign w:val="center"/>
            <w:hideMark/>
          </w:tcPr>
          <w:p w:rsidR="00E0342E" w:rsidRPr="00CE5F51" w:rsidRDefault="00E0342E" w:rsidP="00E46FF5">
            <w:pPr>
              <w:jc w:val="center"/>
            </w:pPr>
            <w:r w:rsidRPr="00CE5F51">
              <w:t>A</w:t>
            </w:r>
          </w:p>
        </w:tc>
        <w:tc>
          <w:tcPr>
            <w:tcW w:w="1748" w:type="pct"/>
            <w:noWrap/>
            <w:vAlign w:val="center"/>
            <w:hideMark/>
          </w:tcPr>
          <w:p w:rsidR="00E0342E" w:rsidRPr="00CE5F51" w:rsidRDefault="00E0342E" w:rsidP="00E46FF5">
            <w:proofErr w:type="spellStart"/>
            <w:r w:rsidRPr="00CE5F51">
              <w:t>Landscape</w:t>
            </w:r>
            <w:proofErr w:type="spellEnd"/>
            <w:r w:rsidRPr="00CE5F51">
              <w:t xml:space="preserve"> Architecture</w:t>
            </w:r>
          </w:p>
        </w:tc>
        <w:tc>
          <w:tcPr>
            <w:tcW w:w="1560" w:type="pct"/>
            <w:noWrap/>
            <w:vAlign w:val="center"/>
            <w:hideMark/>
          </w:tcPr>
          <w:p w:rsidR="00E0342E" w:rsidRPr="00CE5F51" w:rsidRDefault="00E0342E" w:rsidP="00E46FF5">
            <w:pPr>
              <w:rPr>
                <w:lang w:val="en-US"/>
              </w:rPr>
            </w:pPr>
            <w:r w:rsidRPr="00CE5F51">
              <w:rPr>
                <w:lang w:val="en-US"/>
              </w:rPr>
              <w:t>Amer. Soc. of  Landscape Architects</w:t>
            </w:r>
          </w:p>
        </w:tc>
        <w:tc>
          <w:tcPr>
            <w:tcW w:w="735" w:type="pct"/>
            <w:noWrap/>
            <w:vAlign w:val="center"/>
            <w:hideMark/>
          </w:tcPr>
          <w:p w:rsidR="00E0342E" w:rsidRPr="00CE5F51" w:rsidRDefault="00E0342E" w:rsidP="00E46FF5">
            <w:r w:rsidRPr="00CE5F51">
              <w:t>0023-8031</w:t>
            </w:r>
          </w:p>
        </w:tc>
      </w:tr>
      <w:tr w:rsidR="000002D6" w:rsidRPr="00CE5F51" w:rsidTr="000002D6">
        <w:trPr>
          <w:trHeight w:val="452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0002D6" w:rsidRPr="00CE5F51" w:rsidRDefault="000002D6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noWrap/>
            <w:vAlign w:val="center"/>
          </w:tcPr>
          <w:p w:rsidR="000002D6" w:rsidRPr="00CE5F51" w:rsidRDefault="000002D6" w:rsidP="00E46FF5">
            <w:pPr>
              <w:jc w:val="center"/>
            </w:pPr>
            <w:r w:rsidRPr="00CE5F51">
              <w:t>A</w:t>
            </w:r>
          </w:p>
        </w:tc>
        <w:tc>
          <w:tcPr>
            <w:tcW w:w="1748" w:type="pct"/>
            <w:noWrap/>
            <w:vAlign w:val="center"/>
          </w:tcPr>
          <w:p w:rsidR="000002D6" w:rsidRPr="00CE5F51" w:rsidRDefault="000002D6" w:rsidP="00E46FF5">
            <w:r>
              <w:t xml:space="preserve">MD </w:t>
            </w:r>
            <w:r w:rsidRPr="00CE5F51">
              <w:t xml:space="preserve">Interior Design </w:t>
            </w:r>
            <w:r>
              <w:t>Architecture</w:t>
            </w:r>
          </w:p>
        </w:tc>
        <w:tc>
          <w:tcPr>
            <w:tcW w:w="1560" w:type="pct"/>
            <w:noWrap/>
            <w:vAlign w:val="center"/>
          </w:tcPr>
          <w:p w:rsidR="000002D6" w:rsidRPr="00CE5F51" w:rsidRDefault="000002D6" w:rsidP="00E46FF5">
            <w:proofErr w:type="spellStart"/>
            <w:r w:rsidRPr="00CE5F51">
              <w:t>Konradin</w:t>
            </w:r>
            <w:proofErr w:type="spellEnd"/>
            <w:r w:rsidRPr="00CE5F51">
              <w:t xml:space="preserve"> </w:t>
            </w:r>
            <w:proofErr w:type="spellStart"/>
            <w:r w:rsidRPr="00CE5F51">
              <w:t>Verlag</w:t>
            </w:r>
            <w:proofErr w:type="spellEnd"/>
            <w:r w:rsidRPr="00CE5F51">
              <w:t xml:space="preserve"> Robert </w:t>
            </w:r>
            <w:proofErr w:type="spellStart"/>
            <w:r w:rsidRPr="00CE5F51">
              <w:t>Kohlhammer</w:t>
            </w:r>
            <w:proofErr w:type="spellEnd"/>
          </w:p>
        </w:tc>
        <w:tc>
          <w:tcPr>
            <w:tcW w:w="735" w:type="pct"/>
            <w:noWrap/>
            <w:vAlign w:val="center"/>
          </w:tcPr>
          <w:p w:rsidR="000002D6" w:rsidRPr="00CE5F51" w:rsidRDefault="000002D6" w:rsidP="00E46FF5">
            <w:r w:rsidRPr="00CE5F51">
              <w:t>0343-0642</w:t>
            </w:r>
          </w:p>
        </w:tc>
      </w:tr>
      <w:tr w:rsidR="000002D6" w:rsidRPr="00CE5F51" w:rsidTr="000002D6">
        <w:trPr>
          <w:trHeight w:val="113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0002D6" w:rsidRPr="00CE5F51" w:rsidRDefault="000002D6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noWrap/>
            <w:vAlign w:val="center"/>
            <w:hideMark/>
          </w:tcPr>
          <w:p w:rsidR="000002D6" w:rsidRPr="00CE5F51" w:rsidRDefault="000002D6" w:rsidP="00E46FF5">
            <w:pPr>
              <w:jc w:val="center"/>
            </w:pPr>
            <w:r>
              <w:t>A</w:t>
            </w:r>
          </w:p>
        </w:tc>
        <w:tc>
          <w:tcPr>
            <w:tcW w:w="1748" w:type="pct"/>
            <w:noWrap/>
            <w:vAlign w:val="center"/>
            <w:hideMark/>
          </w:tcPr>
          <w:p w:rsidR="000002D6" w:rsidRPr="00CE5F51" w:rsidRDefault="000002D6" w:rsidP="00187BFE">
            <w:r w:rsidRPr="00310EAC">
              <w:rPr>
                <w:lang w:val="en-GB"/>
              </w:rPr>
              <w:t>Of Arch International Magazine of Architecture and Design</w:t>
            </w:r>
          </w:p>
        </w:tc>
        <w:tc>
          <w:tcPr>
            <w:tcW w:w="1560" w:type="pct"/>
            <w:noWrap/>
            <w:vAlign w:val="center"/>
            <w:hideMark/>
          </w:tcPr>
          <w:p w:rsidR="000002D6" w:rsidRPr="00CE5F51" w:rsidRDefault="000002D6" w:rsidP="00E46FF5"/>
        </w:tc>
        <w:tc>
          <w:tcPr>
            <w:tcW w:w="735" w:type="pct"/>
            <w:noWrap/>
            <w:vAlign w:val="center"/>
            <w:hideMark/>
          </w:tcPr>
          <w:p w:rsidR="000002D6" w:rsidRPr="00CE5F51" w:rsidRDefault="000002D6" w:rsidP="00E46FF5">
            <w:r>
              <w:rPr>
                <w:lang w:val="en-GB"/>
              </w:rPr>
              <w:t>1827-6547</w:t>
            </w:r>
          </w:p>
        </w:tc>
      </w:tr>
      <w:tr w:rsidR="000002D6" w:rsidRPr="00310EAC" w:rsidTr="000002D6">
        <w:trPr>
          <w:trHeight w:val="113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0002D6" w:rsidRPr="00CE5F51" w:rsidRDefault="000002D6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noWrap/>
            <w:vAlign w:val="center"/>
          </w:tcPr>
          <w:p w:rsidR="000002D6" w:rsidRPr="00CE5F51" w:rsidRDefault="000002D6" w:rsidP="00E46FF5">
            <w:pPr>
              <w:jc w:val="center"/>
            </w:pPr>
            <w:r w:rsidRPr="00CE5F51">
              <w:t>B</w:t>
            </w:r>
          </w:p>
        </w:tc>
        <w:tc>
          <w:tcPr>
            <w:tcW w:w="1748" w:type="pct"/>
            <w:noWrap/>
            <w:vAlign w:val="center"/>
          </w:tcPr>
          <w:p w:rsidR="000002D6" w:rsidRPr="00310EAC" w:rsidRDefault="000002D6" w:rsidP="00E46FF5">
            <w:pPr>
              <w:rPr>
                <w:lang w:val="en-GB"/>
              </w:rPr>
            </w:pPr>
            <w:proofErr w:type="spellStart"/>
            <w:r w:rsidRPr="00CE5F51">
              <w:t>Roads</w:t>
            </w:r>
            <w:proofErr w:type="spellEnd"/>
            <w:r w:rsidRPr="00CE5F51">
              <w:t xml:space="preserve"> and Bridges</w:t>
            </w:r>
          </w:p>
        </w:tc>
        <w:tc>
          <w:tcPr>
            <w:tcW w:w="1560" w:type="pct"/>
            <w:noWrap/>
            <w:vAlign w:val="center"/>
          </w:tcPr>
          <w:p w:rsidR="000002D6" w:rsidRPr="00310EAC" w:rsidRDefault="000002D6" w:rsidP="00E46FF5">
            <w:pPr>
              <w:rPr>
                <w:lang w:val="en-GB"/>
              </w:rPr>
            </w:pPr>
            <w:r w:rsidRPr="00CE5F51">
              <w:t xml:space="preserve">Scranton </w:t>
            </w:r>
            <w:proofErr w:type="spellStart"/>
            <w:r w:rsidRPr="00CE5F51">
              <w:t>Goilette</w:t>
            </w:r>
            <w:proofErr w:type="spellEnd"/>
            <w:r w:rsidRPr="00CE5F51">
              <w:t xml:space="preserve"> Com.</w:t>
            </w:r>
          </w:p>
        </w:tc>
        <w:tc>
          <w:tcPr>
            <w:tcW w:w="735" w:type="pct"/>
            <w:noWrap/>
            <w:vAlign w:val="center"/>
          </w:tcPr>
          <w:p w:rsidR="000002D6" w:rsidRPr="00310EAC" w:rsidRDefault="000002D6" w:rsidP="00E46FF5">
            <w:pPr>
              <w:rPr>
                <w:lang w:val="en-GB"/>
              </w:rPr>
            </w:pPr>
            <w:r w:rsidRPr="00CE5F51">
              <w:t>8750-9229</w:t>
            </w:r>
          </w:p>
        </w:tc>
      </w:tr>
      <w:tr w:rsidR="000002D6" w:rsidRPr="00CE5F51" w:rsidTr="000002D6">
        <w:trPr>
          <w:trHeight w:val="445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0002D6" w:rsidRPr="00CE5F51" w:rsidRDefault="000002D6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noWrap/>
            <w:vAlign w:val="center"/>
            <w:hideMark/>
          </w:tcPr>
          <w:p w:rsidR="000002D6" w:rsidRPr="00CE5F51" w:rsidRDefault="000002D6" w:rsidP="00E46FF5">
            <w:pPr>
              <w:jc w:val="center"/>
            </w:pPr>
            <w:r w:rsidRPr="00CE5F51">
              <w:t>CH I</w:t>
            </w:r>
          </w:p>
        </w:tc>
        <w:tc>
          <w:tcPr>
            <w:tcW w:w="1748" w:type="pct"/>
            <w:noWrap/>
            <w:vAlign w:val="center"/>
            <w:hideMark/>
          </w:tcPr>
          <w:p w:rsidR="000002D6" w:rsidRPr="00CE5F51" w:rsidRDefault="000002D6" w:rsidP="00E46FF5">
            <w:r w:rsidRPr="00CE5F51">
              <w:rPr>
                <w:lang w:val="en-US"/>
              </w:rPr>
              <w:t xml:space="preserve">SOFW-Journal </w:t>
            </w:r>
            <w:proofErr w:type="spellStart"/>
            <w:r w:rsidRPr="00CE5F51">
              <w:rPr>
                <w:lang w:val="en-US"/>
              </w:rPr>
              <w:t>Wydanie</w:t>
            </w:r>
            <w:proofErr w:type="spellEnd"/>
            <w:r w:rsidRPr="00CE5F51">
              <w:rPr>
                <w:lang w:val="en-US"/>
              </w:rPr>
              <w:t xml:space="preserve"> </w:t>
            </w:r>
            <w:proofErr w:type="spellStart"/>
            <w:r w:rsidRPr="00CE5F51">
              <w:rPr>
                <w:lang w:val="en-US"/>
              </w:rPr>
              <w:t>Angielskie</w:t>
            </w:r>
            <w:proofErr w:type="spellEnd"/>
            <w:r w:rsidRPr="00CE5F51">
              <w:rPr>
                <w:lang w:val="en-US"/>
              </w:rPr>
              <w:t xml:space="preserve"> Including Journal of the Polish Society of Cosmetic Chemists    " </w:t>
            </w:r>
            <w:proofErr w:type="spellStart"/>
            <w:r w:rsidRPr="00CE5F51">
              <w:rPr>
                <w:lang w:val="en-US"/>
              </w:rPr>
              <w:t>Wiadomości</w:t>
            </w:r>
            <w:proofErr w:type="spellEnd"/>
            <w:r w:rsidRPr="00CE5F51">
              <w:rPr>
                <w:lang w:val="en-US"/>
              </w:rPr>
              <w:t xml:space="preserve"> PTK"</w:t>
            </w:r>
          </w:p>
        </w:tc>
        <w:tc>
          <w:tcPr>
            <w:tcW w:w="1560" w:type="pct"/>
            <w:noWrap/>
            <w:vAlign w:val="center"/>
            <w:hideMark/>
          </w:tcPr>
          <w:p w:rsidR="000002D6" w:rsidRPr="00CE5F51" w:rsidRDefault="000002D6" w:rsidP="00E46FF5">
            <w:proofErr w:type="spellStart"/>
            <w:r w:rsidRPr="00CE5F51">
              <w:rPr>
                <w:lang w:val="en-US"/>
              </w:rPr>
              <w:t>Verlag</w:t>
            </w:r>
            <w:proofErr w:type="spellEnd"/>
            <w:r w:rsidRPr="00CE5F51">
              <w:rPr>
                <w:lang w:val="en-US"/>
              </w:rPr>
              <w:t xml:space="preserve"> fur </w:t>
            </w:r>
            <w:proofErr w:type="spellStart"/>
            <w:r w:rsidRPr="00CE5F51">
              <w:rPr>
                <w:lang w:val="en-US"/>
              </w:rPr>
              <w:t>Chemische</w:t>
            </w:r>
            <w:proofErr w:type="spellEnd"/>
            <w:r w:rsidRPr="00CE5F51">
              <w:rPr>
                <w:lang w:val="en-US"/>
              </w:rPr>
              <w:t xml:space="preserve"> </w:t>
            </w:r>
            <w:proofErr w:type="spellStart"/>
            <w:r w:rsidRPr="00CE5F51">
              <w:rPr>
                <w:lang w:val="en-US"/>
              </w:rPr>
              <w:t>Industrie</w:t>
            </w:r>
            <w:proofErr w:type="spellEnd"/>
            <w:r w:rsidRPr="00CE5F51">
              <w:rPr>
                <w:lang w:val="en-US"/>
              </w:rPr>
              <w:t xml:space="preserve"> </w:t>
            </w:r>
            <w:proofErr w:type="spellStart"/>
            <w:r w:rsidRPr="00CE5F51">
              <w:rPr>
                <w:lang w:val="en-US"/>
              </w:rPr>
              <w:t>H.Ziolkowsky</w:t>
            </w:r>
            <w:proofErr w:type="spellEnd"/>
            <w:r w:rsidRPr="00CE5F51">
              <w:rPr>
                <w:lang w:val="en-US"/>
              </w:rPr>
              <w:t xml:space="preserve"> GmbH, Augsburg</w:t>
            </w:r>
          </w:p>
        </w:tc>
        <w:tc>
          <w:tcPr>
            <w:tcW w:w="735" w:type="pct"/>
            <w:noWrap/>
            <w:vAlign w:val="center"/>
            <w:hideMark/>
          </w:tcPr>
          <w:p w:rsidR="000002D6" w:rsidRPr="00CE5F51" w:rsidRDefault="000002D6" w:rsidP="00E46FF5">
            <w:r>
              <w:rPr>
                <w:lang w:val="en-US"/>
              </w:rPr>
              <w:t>0942-7694</w:t>
            </w:r>
          </w:p>
        </w:tc>
      </w:tr>
      <w:tr w:rsidR="000002D6" w:rsidRPr="00CE5F51" w:rsidTr="000002D6">
        <w:trPr>
          <w:trHeight w:val="113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0002D6" w:rsidRPr="00CE5F51" w:rsidRDefault="000002D6" w:rsidP="00E46FF5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687" w:type="pct"/>
            <w:noWrap/>
            <w:vAlign w:val="center"/>
            <w:hideMark/>
          </w:tcPr>
          <w:p w:rsidR="000002D6" w:rsidRPr="00CE5F51" w:rsidRDefault="000002D6" w:rsidP="00E46FF5">
            <w:pPr>
              <w:jc w:val="center"/>
            </w:pPr>
            <w:r w:rsidRPr="00CE5F51">
              <w:t>CH II</w:t>
            </w:r>
          </w:p>
        </w:tc>
        <w:tc>
          <w:tcPr>
            <w:tcW w:w="1748" w:type="pct"/>
            <w:noWrap/>
            <w:vAlign w:val="center"/>
            <w:hideMark/>
          </w:tcPr>
          <w:p w:rsidR="000002D6" w:rsidRPr="00CE5F51" w:rsidRDefault="000002D6" w:rsidP="00E46FF5">
            <w:pPr>
              <w:rPr>
                <w:lang w:val="en-US"/>
              </w:rPr>
            </w:pPr>
            <w:hyperlink r:id="rId6" w:history="1">
              <w:proofErr w:type="spellStart"/>
              <w:r w:rsidRPr="00CE5F51">
                <w:rPr>
                  <w:rStyle w:val="Hipercze"/>
                </w:rPr>
                <w:t>Synthesis</w:t>
              </w:r>
              <w:proofErr w:type="spellEnd"/>
            </w:hyperlink>
          </w:p>
        </w:tc>
        <w:tc>
          <w:tcPr>
            <w:tcW w:w="1560" w:type="pct"/>
            <w:noWrap/>
            <w:vAlign w:val="center"/>
            <w:hideMark/>
          </w:tcPr>
          <w:p w:rsidR="000002D6" w:rsidRPr="00CE5F51" w:rsidRDefault="000002D6" w:rsidP="00E46FF5">
            <w:pPr>
              <w:rPr>
                <w:lang w:val="en-US"/>
              </w:rPr>
            </w:pPr>
            <w:r w:rsidRPr="00CE5F51">
              <w:t xml:space="preserve">Georg </w:t>
            </w:r>
            <w:proofErr w:type="spellStart"/>
            <w:r w:rsidRPr="00CE5F51">
              <w:t>Thieme</w:t>
            </w:r>
            <w:proofErr w:type="spellEnd"/>
            <w:r w:rsidRPr="00CE5F51">
              <w:t xml:space="preserve"> </w:t>
            </w:r>
            <w:proofErr w:type="spellStart"/>
            <w:r w:rsidRPr="00CE5F51">
              <w:t>Verl</w:t>
            </w:r>
            <w:proofErr w:type="spellEnd"/>
          </w:p>
        </w:tc>
        <w:tc>
          <w:tcPr>
            <w:tcW w:w="735" w:type="pct"/>
            <w:noWrap/>
            <w:vAlign w:val="center"/>
            <w:hideMark/>
          </w:tcPr>
          <w:p w:rsidR="000002D6" w:rsidRPr="00CE5F51" w:rsidRDefault="000002D6" w:rsidP="00E46FF5">
            <w:pPr>
              <w:rPr>
                <w:lang w:val="en-US"/>
              </w:rPr>
            </w:pPr>
            <w:r w:rsidRPr="00CE5F51">
              <w:t>0039-7881</w:t>
            </w:r>
          </w:p>
        </w:tc>
      </w:tr>
      <w:tr w:rsidR="000002D6" w:rsidRPr="00CE5F51" w:rsidTr="000002D6">
        <w:trPr>
          <w:trHeight w:val="440"/>
          <w:jc w:val="center"/>
        </w:trPr>
        <w:tc>
          <w:tcPr>
            <w:tcW w:w="270" w:type="pct"/>
            <w:shd w:val="clear" w:color="auto" w:fill="DBE5F1"/>
            <w:vAlign w:val="center"/>
          </w:tcPr>
          <w:p w:rsidR="000002D6" w:rsidRPr="00CE5F51" w:rsidRDefault="000002D6" w:rsidP="00E46FF5">
            <w:pPr>
              <w:numPr>
                <w:ilvl w:val="0"/>
                <w:numId w:val="1"/>
              </w:numPr>
            </w:pPr>
          </w:p>
        </w:tc>
        <w:tc>
          <w:tcPr>
            <w:tcW w:w="687" w:type="pct"/>
            <w:noWrap/>
            <w:vAlign w:val="center"/>
            <w:hideMark/>
          </w:tcPr>
          <w:p w:rsidR="000002D6" w:rsidRPr="00CE5F51" w:rsidRDefault="000002D6" w:rsidP="00E46FF5">
            <w:pPr>
              <w:jc w:val="center"/>
            </w:pPr>
            <w:r w:rsidRPr="00CE5F51">
              <w:t>A</w:t>
            </w:r>
          </w:p>
        </w:tc>
        <w:tc>
          <w:tcPr>
            <w:tcW w:w="1748" w:type="pct"/>
            <w:noWrap/>
            <w:vAlign w:val="center"/>
            <w:hideMark/>
          </w:tcPr>
          <w:p w:rsidR="000002D6" w:rsidRPr="00CE5F51" w:rsidRDefault="000002D6" w:rsidP="00E46FF5">
            <w:proofErr w:type="spellStart"/>
            <w:r w:rsidRPr="00CE5F51">
              <w:t>Wettbewerbe</w:t>
            </w:r>
            <w:proofErr w:type="spellEnd"/>
            <w:r w:rsidRPr="00CE5F51">
              <w:t xml:space="preserve"> </w:t>
            </w:r>
            <w:proofErr w:type="spellStart"/>
            <w:r w:rsidRPr="00CE5F51">
              <w:t>Aktuell</w:t>
            </w:r>
            <w:proofErr w:type="spellEnd"/>
          </w:p>
        </w:tc>
        <w:tc>
          <w:tcPr>
            <w:tcW w:w="1560" w:type="pct"/>
            <w:noWrap/>
            <w:vAlign w:val="center"/>
            <w:hideMark/>
          </w:tcPr>
          <w:p w:rsidR="000002D6" w:rsidRPr="00CE5F51" w:rsidRDefault="000002D6" w:rsidP="00E46FF5">
            <w:proofErr w:type="spellStart"/>
            <w:r w:rsidRPr="00CE5F51">
              <w:t>Wettbew.Akt</w:t>
            </w:r>
            <w:proofErr w:type="spellEnd"/>
            <w:r w:rsidRPr="00CE5F51">
              <w:t xml:space="preserve">. </w:t>
            </w:r>
            <w:proofErr w:type="spellStart"/>
            <w:r w:rsidRPr="00CE5F51">
              <w:t>Verl</w:t>
            </w:r>
            <w:proofErr w:type="spellEnd"/>
            <w:r w:rsidRPr="00CE5F51">
              <w:t>.</w:t>
            </w:r>
          </w:p>
        </w:tc>
        <w:tc>
          <w:tcPr>
            <w:tcW w:w="735" w:type="pct"/>
            <w:noWrap/>
            <w:vAlign w:val="center"/>
            <w:hideMark/>
          </w:tcPr>
          <w:p w:rsidR="000002D6" w:rsidRPr="00CE5F51" w:rsidRDefault="000002D6" w:rsidP="00E46FF5">
            <w:r w:rsidRPr="00CE5F51">
              <w:t>0177-9788</w:t>
            </w:r>
          </w:p>
        </w:tc>
      </w:tr>
    </w:tbl>
    <w:p w:rsidR="00E0342E" w:rsidRPr="00CE5F51" w:rsidRDefault="00E0342E" w:rsidP="00E0342E">
      <w:bookmarkStart w:id="0" w:name="_GoBack"/>
      <w:bookmarkEnd w:id="0"/>
    </w:p>
    <w:p w:rsidR="00E0342E" w:rsidRPr="00CE5F51" w:rsidRDefault="00E0342E" w:rsidP="00E0342E">
      <w:r w:rsidRPr="00CE5F51">
        <w:t>*oznaczenia skrótów:</w:t>
      </w:r>
    </w:p>
    <w:p w:rsidR="00E0342E" w:rsidRPr="00CE5F51" w:rsidRDefault="00E0342E" w:rsidP="00E0342E">
      <w:pPr>
        <w:rPr>
          <w:bCs/>
          <w:i/>
        </w:rPr>
      </w:pPr>
      <w:r w:rsidRPr="00CE5F51">
        <w:rPr>
          <w:b/>
          <w:bCs/>
          <w:i/>
        </w:rPr>
        <w:lastRenderedPageBreak/>
        <w:t>A</w:t>
      </w:r>
      <w:r w:rsidRPr="00CE5F51">
        <w:rPr>
          <w:bCs/>
          <w:i/>
        </w:rPr>
        <w:t xml:space="preserve"> – Biblioteka Wydziału Budownictwa i Architektury (Czytelnia Instytutu Architektury i Planowania Przestrzennego, ul. Żołnierska 50)</w:t>
      </w:r>
    </w:p>
    <w:p w:rsidR="00E0342E" w:rsidRPr="00CE5F51" w:rsidRDefault="00E0342E" w:rsidP="00E0342E">
      <w:pPr>
        <w:rPr>
          <w:bCs/>
          <w:i/>
        </w:rPr>
      </w:pPr>
      <w:r w:rsidRPr="00CE5F51">
        <w:rPr>
          <w:b/>
          <w:bCs/>
          <w:i/>
        </w:rPr>
        <w:t xml:space="preserve">B - </w:t>
      </w:r>
      <w:r w:rsidRPr="00CE5F51">
        <w:rPr>
          <w:bCs/>
          <w:i/>
        </w:rPr>
        <w:t>Biblioteka Wydziału Budownictwa i Architektury (Czytelnia Instytutu Budownictwa, ul. Piastów 48 – Budynek Jednostek Międzywydziałowych)</w:t>
      </w:r>
    </w:p>
    <w:p w:rsidR="00E0342E" w:rsidRPr="00CE5F51" w:rsidRDefault="00E0342E" w:rsidP="00E0342E">
      <w:pPr>
        <w:rPr>
          <w:bCs/>
          <w:i/>
        </w:rPr>
      </w:pPr>
      <w:r w:rsidRPr="00CE5F51">
        <w:rPr>
          <w:b/>
          <w:bCs/>
          <w:i/>
        </w:rPr>
        <w:t>CH I</w:t>
      </w:r>
      <w:r w:rsidRPr="00CE5F51">
        <w:rPr>
          <w:bCs/>
          <w:i/>
        </w:rPr>
        <w:t xml:space="preserve"> - Biblioteka Wydziału Tech. i Inż. Chemicznej (Czytelnia I, ul. Pułaskiego 10)</w:t>
      </w:r>
    </w:p>
    <w:p w:rsidR="00E0342E" w:rsidRPr="00CE5F51" w:rsidRDefault="00E0342E" w:rsidP="00E0342E">
      <w:pPr>
        <w:rPr>
          <w:bCs/>
          <w:i/>
        </w:rPr>
      </w:pPr>
      <w:r w:rsidRPr="00CE5F51">
        <w:rPr>
          <w:b/>
          <w:bCs/>
          <w:i/>
        </w:rPr>
        <w:t>CH II</w:t>
      </w:r>
      <w:r w:rsidRPr="00CE5F51">
        <w:rPr>
          <w:bCs/>
          <w:i/>
        </w:rPr>
        <w:t xml:space="preserve"> - Biblioteka Wydziału Tech. i Inż. Chemicznej (Czytelnia II, ul. Piastów 42)</w:t>
      </w:r>
    </w:p>
    <w:p w:rsidR="00E0342E" w:rsidRPr="00CE5F51" w:rsidRDefault="00E0342E" w:rsidP="00E0342E">
      <w:pPr>
        <w:rPr>
          <w:bCs/>
          <w:i/>
        </w:rPr>
      </w:pPr>
      <w:r w:rsidRPr="00CE5F51">
        <w:rPr>
          <w:b/>
          <w:bCs/>
          <w:i/>
        </w:rPr>
        <w:t>M</w:t>
      </w:r>
      <w:r w:rsidRPr="00CE5F51">
        <w:rPr>
          <w:bCs/>
          <w:i/>
        </w:rPr>
        <w:t xml:space="preserve"> - Biblioteka Wydziału Inżynierii Mechanicznej i Mechatroniki</w:t>
      </w:r>
      <w:r>
        <w:rPr>
          <w:bCs/>
          <w:i/>
        </w:rPr>
        <w:t xml:space="preserve"> (ul. Piastów 19)</w:t>
      </w:r>
    </w:p>
    <w:p w:rsidR="00E0342E" w:rsidRPr="00CE5F51" w:rsidRDefault="00E0342E" w:rsidP="00E0342E">
      <w:pPr>
        <w:rPr>
          <w:bCs/>
          <w:i/>
        </w:rPr>
      </w:pPr>
    </w:p>
    <w:p w:rsidR="00E0342E" w:rsidRPr="00CE5F51" w:rsidRDefault="00E0342E" w:rsidP="00E0342E"/>
    <w:p w:rsidR="00E0342E" w:rsidRPr="00CE5F51" w:rsidRDefault="00E0342E" w:rsidP="00E0342E"/>
    <w:p w:rsidR="00E0342E" w:rsidRPr="00CE5F51" w:rsidRDefault="00E0342E" w:rsidP="00E0342E"/>
    <w:p w:rsidR="00B82BB1" w:rsidRDefault="00B82BB1"/>
    <w:sectPr w:rsidR="00B8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1F47"/>
    <w:multiLevelType w:val="hybridMultilevel"/>
    <w:tmpl w:val="1D5E0E7A"/>
    <w:lvl w:ilvl="0" w:tplc="3844E2A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2E"/>
    <w:rsid w:val="000002D6"/>
    <w:rsid w:val="000E1534"/>
    <w:rsid w:val="00187BFE"/>
    <w:rsid w:val="001F6B73"/>
    <w:rsid w:val="002C3964"/>
    <w:rsid w:val="00B82BB1"/>
    <w:rsid w:val="00C825A4"/>
    <w:rsid w:val="00E0342E"/>
    <w:rsid w:val="00E441E5"/>
    <w:rsid w:val="00F7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463EA-EF56-4922-AFC9-44326EE4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42E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ieme-connect.com/products/ejournals/journal/10.1055/s-00000084" TargetMode="External"/><Relationship Id="rId5" Type="http://schemas.openxmlformats.org/officeDocument/2006/relationships/hyperlink" Target="http://onlinelibrary.wiley.com/journal/10.1002/(ISSN)1097-4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bgzut@zut.edu.pl</dc:creator>
  <cp:keywords/>
  <dc:description/>
  <cp:lastModifiedBy>bgzut@zut.edu.pl</cp:lastModifiedBy>
  <cp:revision>11</cp:revision>
  <dcterms:created xsi:type="dcterms:W3CDTF">2017-11-23T13:42:00Z</dcterms:created>
  <dcterms:modified xsi:type="dcterms:W3CDTF">2018-02-15T10:15:00Z</dcterms:modified>
</cp:coreProperties>
</file>